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Российская   Федерация                                                                    Россия   Федерациязы</w:t>
      </w:r>
    </w:p>
    <w:p>
      <w:pPr>
        <w:pStyle w:val="6"/>
        <w:rPr>
          <w:rFonts w:ascii="Times New Roman" w:hAnsi="Times New Roman"/>
          <w:b/>
          <w:lang w:eastAsia="ru-RU"/>
        </w:rPr>
      </w:pPr>
      <w:bookmarkStart w:id="11" w:name="_GoBack"/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-60960</wp:posOffset>
            </wp:positionV>
            <wp:extent cx="914400" cy="914400"/>
            <wp:effectExtent l="0" t="0" r="0" b="0"/>
            <wp:wrapNone/>
            <wp:docPr id="1" name="Рисунок 1" descr="Описание: Описание: 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1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1"/>
      <w:r>
        <w:rPr>
          <w:rFonts w:ascii="Times New Roman" w:hAnsi="Times New Roman"/>
          <w:b/>
          <w:lang w:eastAsia="ru-RU"/>
        </w:rPr>
        <w:t>Республики Алтай                                                                              Алтай  Республика</w:t>
      </w:r>
    </w:p>
    <w:p>
      <w:pPr>
        <w:pStyle w:val="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Улаганский  район                                                                             Улаган  аймагындагы</w:t>
      </w:r>
    </w:p>
    <w:p>
      <w:pPr>
        <w:pStyle w:val="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Сельская администрация                                                                 </w:t>
      </w:r>
      <w:r>
        <w:rPr>
          <w:rFonts w:ascii="Times New Roman" w:hAnsi="Times New Roman"/>
          <w:b/>
          <w:lang w:val="en-US" w:eastAsia="ru-RU"/>
        </w:rPr>
        <w:t>J</w:t>
      </w:r>
      <w:r>
        <w:rPr>
          <w:rFonts w:ascii="Times New Roman" w:hAnsi="Times New Roman"/>
          <w:b/>
          <w:lang w:eastAsia="ru-RU"/>
        </w:rPr>
        <w:t>урт администрациязы</w:t>
      </w:r>
    </w:p>
    <w:p>
      <w:pPr>
        <w:pStyle w:val="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Чибитского сельского поселения                                                    Чибит  </w:t>
      </w:r>
      <w:r>
        <w:rPr>
          <w:rFonts w:ascii="Times New Roman" w:hAnsi="Times New Roman"/>
          <w:b/>
          <w:lang w:val="en-US" w:eastAsia="ru-RU"/>
        </w:rPr>
        <w:t>j</w:t>
      </w:r>
      <w:r>
        <w:rPr>
          <w:rFonts w:ascii="Times New Roman" w:hAnsi="Times New Roman"/>
          <w:b/>
          <w:lang w:eastAsia="ru-RU"/>
        </w:rPr>
        <w:t xml:space="preserve">урт </w:t>
      </w:r>
      <w:r>
        <w:rPr>
          <w:rFonts w:ascii="Times New Roman" w:hAnsi="Times New Roman"/>
          <w:b/>
          <w:lang w:val="en-US" w:eastAsia="ru-RU"/>
        </w:rPr>
        <w:t>j</w:t>
      </w:r>
      <w:r>
        <w:rPr>
          <w:rFonts w:ascii="Times New Roman" w:hAnsi="Times New Roman"/>
          <w:b/>
          <w:lang w:eastAsia="ru-RU"/>
        </w:rPr>
        <w:t>еезези</w:t>
      </w:r>
    </w:p>
    <w:p>
      <w:pPr>
        <w:pStyle w:val="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649744 Улаганский район                                                                 649744, Улаган аймак,</w:t>
      </w:r>
    </w:p>
    <w:p>
      <w:pPr>
        <w:pStyle w:val="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с. Чибит                                                                                              Чибит </w:t>
      </w:r>
      <w:r>
        <w:rPr>
          <w:rFonts w:ascii="Times New Roman" w:hAnsi="Times New Roman"/>
          <w:b/>
          <w:lang w:val="en-US" w:eastAsia="ru-RU"/>
        </w:rPr>
        <w:t>j</w:t>
      </w:r>
      <w:r>
        <w:rPr>
          <w:rFonts w:ascii="Times New Roman" w:hAnsi="Times New Roman"/>
          <w:b/>
          <w:lang w:eastAsia="ru-RU"/>
        </w:rPr>
        <w:t xml:space="preserve">урт   </w:t>
      </w:r>
    </w:p>
    <w:p>
      <w:pPr>
        <w:pStyle w:val="6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</w:t>
      </w:r>
      <w:r>
        <w:rPr>
          <w:rFonts w:ascii="Times New Roman" w:hAnsi="Times New Roman" w:eastAsia="Times New Roman"/>
          <w:b/>
          <w:lang w:eastAsia="ru-RU"/>
        </w:rPr>
        <w:t xml:space="preserve">                                                                             </w:t>
      </w:r>
    </w:p>
    <w:p>
      <w:pPr>
        <w:pStyle w:val="6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 xml:space="preserve"> ПОСТАНОВЛЕНИЕ                                                                                                       </w:t>
      </w:r>
      <w:r>
        <w:rPr>
          <w:rFonts w:ascii="Times New Roman" w:hAnsi="Times New Roman" w:eastAsia="Times New Roman"/>
          <w:b/>
          <w:lang w:val="en-US" w:eastAsia="ru-RU"/>
        </w:rPr>
        <w:t>J</w:t>
      </w:r>
      <w:r>
        <w:rPr>
          <w:rFonts w:ascii="Times New Roman" w:hAnsi="Times New Roman" w:eastAsia="Times New Roman"/>
          <w:b/>
          <w:lang w:eastAsia="ru-RU"/>
        </w:rPr>
        <w:t>ОП</w:t>
      </w:r>
    </w:p>
    <w:p>
      <w:pPr>
        <w:pBdr>
          <w:bottom w:val="single" w:color="auto" w:sz="12" w:space="1"/>
        </w:pBdr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  </w:t>
      </w:r>
    </w:p>
    <w:p>
      <w:pPr>
        <w:spacing w:after="0" w:line="223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</w:rPr>
        <w:t>«21» апреля 2022 г.                                           № 129                                                с. Чибит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</w:p>
    <w:p>
      <w:pPr>
        <w:spacing w:after="0" w:line="223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>
      <w:pPr>
        <w:spacing w:after="0" w:line="228" w:lineRule="auto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caps/>
          <w:kern w:val="2"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kern w:val="2"/>
          <w:sz w:val="24"/>
          <w:szCs w:val="24"/>
        </w:rPr>
        <w:t>комиссии по соблюдению требований к служебному поведению муниципальных служащих Чибитской сельской администрации и урегулированию конфликта интересов</w:t>
      </w:r>
    </w:p>
    <w:p/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изменений документов в редакции Указов Президента РФ от 02.04.2013 №309, от 03.12.2013 № 878, от 23.06.2014 №453, от 08.03.2015 №120, от 22.12.2015 № 650, от 19.09.2017 № 431),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администрации Чибитского сельского поселения и урегулированию конфликта интересов (приложение 1).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Образовать комиссию по соблюдению требований к служебному поведению муниципальных служащих администрации Чибитского сельского поселения и урегулированию конфликта интересов и утвердить состав комиссии (приложение 2).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 на информационном стенде, размещенном в помещении администрации поселения, информационном стенде в селе Чибит и на официальном сайте МО «Чибитское сельское поселение» чибит-адм.рф;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>
      <w:pPr>
        <w:pStyle w:val="5"/>
        <w:ind w:firstLine="0"/>
        <w:outlineLvl w:val="0"/>
        <w:rPr>
          <w:szCs w:val="24"/>
        </w:rPr>
      </w:pPr>
      <w:r>
        <w:rPr>
          <w:szCs w:val="24"/>
        </w:rPr>
        <w:t>Глава сельской администрации</w:t>
      </w:r>
    </w:p>
    <w:p>
      <w:pPr>
        <w:pStyle w:val="5"/>
        <w:ind w:firstLine="0"/>
        <w:outlineLvl w:val="0"/>
        <w:rPr>
          <w:szCs w:val="24"/>
        </w:rPr>
      </w:pPr>
      <w:r>
        <w:rPr>
          <w:szCs w:val="24"/>
        </w:rPr>
        <w:t>МО «Чибитское сельское поселение»                                                                  А.С. Хряков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1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УТВЕРЖДЕНО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Чибитского сельского поселения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21.04.2022. № 129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Чибитского сельского поселения и урегулированию конфликта интересов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Чибитского сельского поселения и урегулированию конфликта интересов (далее — комиссия), образуемой в администрации Чибитского сельского поселения (далее — 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 администрации: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администрации (далее — 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 — требования к служебному поведению и (или) требования об урегулировании конфликта интересов);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осуществлении в администрации мер по предупреждению коррупции.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/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Комиссия образуется нормативным правовым актом администрации.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 актом утверждается состав комиссии и порядок ее работы.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глава администрации (председатель комиссии);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главный бухгалтер;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специалисты администрации (секретарь комиссии);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представители Совета депутатов (по согласованию)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заседаниях комиссии с правом совещательного голоса участвуют: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/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представление главой администрации материалов проверки, свидетельствующих: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поступившее специалисту за кадровую работу: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624"/>
      <w:bookmarkEnd w:id="0"/>
      <w:r>
        <w:rPr>
          <w:rFonts w:ascii="Times New Roman" w:hAnsi="Times New Roman" w:cs="Times New Roman"/>
          <w:sz w:val="24"/>
          <w:szCs w:val="24"/>
        </w:rPr>
        <w:t>— заявление муниципального служащего о невозможности выполнить требования </w:t>
      </w:r>
      <w:r>
        <w:fldChar w:fldCharType="begin"/>
      </w:r>
      <w:r>
        <w:instrText xml:space="preserve"> HYPERLINK "http://70272954.0/"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625"/>
      <w:bookmarkEnd w:id="1"/>
      <w:r>
        <w:rPr>
          <w:rFonts w:ascii="Times New Roman" w:hAnsi="Times New Roman" w:cs="Times New Roman"/>
          <w:sz w:val="24"/>
          <w:szCs w:val="24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r>
        <w:fldChar w:fldCharType="begin"/>
      </w:r>
      <w:r>
        <w:instrText xml:space="preserve"> HYPERLINK "http://offline/ref=05F1F3CB7DCC9C64F8B331082877CBA48BE5A3D313472E584C06E26F3A32217F3323D97348CA0003bEK1G"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частью 1 статьи 3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поступившее в соответствии с </w:t>
      </w:r>
      <w:r>
        <w:fldChar w:fldCharType="begin"/>
      </w:r>
      <w:r>
        <w:instrText xml:space="preserve"> HYPERLINK "http://12064203.1204/"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частью 4 статьи 12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Федерального закона от 25.12.2008 № 273-ФЗ «О противодействии коррупции» и </w:t>
      </w:r>
      <w:r>
        <w:fldChar w:fldCharType="begin"/>
      </w:r>
      <w:r>
        <w:instrText xml:space="preserve"> HYPERLINK "http://12025268.641/"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статьей 64.1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кадровой работе.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r>
        <w:fldChar w:fldCharType="begin"/>
      </w:r>
      <w:r>
        <w:instrText xml:space="preserve"> HYPERLINK "http://12064203.12/"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статьи 12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Федерального закона от 25.12.2008 № 273-ФЗ «О противодействии коррупции».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Обращение, указанное в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"sub_101622"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втором подпункта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Уведомление, указанное в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"sub_10165"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подпункте «д»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r>
        <w:fldChar w:fldCharType="begin"/>
      </w:r>
      <w:r>
        <w:instrText xml:space="preserve"> HYPERLINK "http://12064203.12/"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статьи 12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Федерального закона от 25.12.2008 № 273-ФЗ «О противодействии коррупции».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Уведомление, указанное в </w:t>
      </w:r>
      <w:r>
        <w:fldChar w:fldCharType="begin"/>
      </w:r>
      <w:r>
        <w:instrText xml:space="preserve"> HYPERLINK "http://xn--e1affbohrco.xn--p1ai/?p=11554" \l "sub_101625"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четвертом подпункта «б» пункта 3.1.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75"/>
      <w:bookmarkEnd w:id="2"/>
      <w:r>
        <w:rPr>
          <w:rFonts w:ascii="Times New Roman" w:hAnsi="Times New Roman" w:cs="Times New Roman"/>
          <w:sz w:val="24"/>
          <w:szCs w:val="24"/>
        </w:rPr>
        <w:t>3.7. При подготовке мотивированного заключения по результатам рассмотрения обращения, указанного в </w:t>
      </w:r>
      <w:r>
        <w:fldChar w:fldCharType="begin"/>
      </w:r>
      <w:r>
        <w:instrText xml:space="preserve"> HYPERLINK "http://xn--e1affbohrco.xn--p1ai/?p=11554" \l "sub_101622"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втором подпункта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или уведомлений, указанных в </w:t>
      </w:r>
      <w:r>
        <w:fldChar w:fldCharType="begin"/>
      </w:r>
      <w:r>
        <w:instrText xml:space="preserve"> HYPERLINK "http://71187568.101625/"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четвертом подпункта «б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 и </w:t>
      </w:r>
      <w:r>
        <w:fldChar w:fldCharType="begin"/>
      </w:r>
      <w:r>
        <w:instrText xml:space="preserve"> HYPERLINK "http://xn--e1affbohrco.xn--p1ai/?p=11554" \l "sub_10165"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подпункте «д»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Мотивированные заключения, предусмотренные пунктами 3.3, 3.5, 3.6 настоящего Положения, должны содержать: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"sub_181"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пунктами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3.10 и 3.11 настоящего Положения;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Заседание комиссии по рассмотрению заявления, указанного в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"sub_101623"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третьем подпункта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Уведомление, указанное в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"sub_10165"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подпункте «д»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как правило, рассматривается на очередном (плановом) заседании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r>
        <w:fldChar w:fldCharType="begin"/>
      </w:r>
      <w:r>
        <w:instrText xml:space="preserve"> HYPERLINK "http://xn--e1affbohrco.xn--p1ai/?p=11554" \l "sub_10162"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подпунктом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Заседания комиссии могут проводиться в отсутствие муниципального служащего или гражданина в случае: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911"/>
      <w:bookmarkEnd w:id="3"/>
      <w:r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 </w:t>
      </w:r>
      <w:r>
        <w:fldChar w:fldCharType="begin"/>
      </w:r>
      <w:r>
        <w:instrText xml:space="preserve"> HYPERLINK "http://xn--e1affbohrco.xn--p1ai/?p=11554" \l "sub_10162"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подпунктом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912"/>
      <w:bookmarkEnd w:id="4"/>
      <w:r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3.19.1. По итогам рассмотрения вопроса, указанного в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"sub_10164"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подпункте «г»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3.1. настоящего Положения, комиссия принимает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511"/>
      <w:bookmarkEnd w:id="5"/>
      <w:r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 </w:t>
      </w:r>
      <w:r>
        <w:fldChar w:fldCharType="begin"/>
      </w:r>
      <w:r>
        <w:instrText xml:space="preserve"> HYPERLINK "http://70171682.301/"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частью 1 статьи 3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512"/>
      <w:bookmarkEnd w:id="6"/>
      <w:r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 в соответствии с </w:t>
      </w:r>
      <w:r>
        <w:fldChar w:fldCharType="begin"/>
      </w:r>
      <w:r>
        <w:instrText xml:space="preserve"> HYPERLINK "http://70171682.301/"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частью 1 статьи 3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533"/>
      <w:bookmarkEnd w:id="7"/>
      <w:r>
        <w:rPr>
          <w:rFonts w:ascii="Times New Roman" w:hAnsi="Times New Roman" w:cs="Times New Roman"/>
          <w:sz w:val="24"/>
          <w:szCs w:val="24"/>
        </w:rPr>
        <w:t>3.19.2. По итогам рассмотрения вопроса, указанного в </w:t>
      </w:r>
      <w:r>
        <w:fldChar w:fldCharType="begin"/>
      </w:r>
      <w:r>
        <w:instrText xml:space="preserve"> HYPERLINK "http://xn--e1affbohrco.xn--p1ai/?p=11554" \l "sub_101624"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четвертом подпункта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521"/>
      <w:bookmarkEnd w:id="8"/>
      <w:r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 </w:t>
      </w:r>
      <w:r>
        <w:fldChar w:fldCharType="begin"/>
      </w:r>
      <w:r>
        <w:instrText xml:space="preserve"> HYPERLINK "http://70272954.0/"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 </w:t>
      </w:r>
      <w:r>
        <w:fldChar w:fldCharType="begin"/>
      </w:r>
      <w:r>
        <w:instrText xml:space="preserve"> HYPERLINK "http://70272954.0/"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3.19.3. По итогам рассмотрения вопроса, указанного в </w:t>
      </w:r>
      <w:r>
        <w:fldChar w:fldCharType="begin"/>
      </w:r>
      <w:r>
        <w:instrText xml:space="preserve"> HYPERLINK "http://71187568.101625/"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пятом подпункта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3.1. настоящего Положения, комиссия принимает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По итогам рассмотрения вопросов, указанных в </w:t>
      </w:r>
      <w:r>
        <w:fldChar w:fldCharType="begin"/>
      </w:r>
      <w:r>
        <w:instrText xml:space="preserve"> HYPERLINK 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\l "sub_10161"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подпунктах «а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», </w:t>
      </w:r>
      <w:r>
        <w:fldChar w:fldCharType="begin"/>
      </w:r>
      <w:r>
        <w:instrText xml:space="preserve"> HYPERLINK 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\l "sub_10162"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«б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», </w:t>
      </w:r>
      <w:r>
        <w:fldChar w:fldCharType="begin"/>
      </w:r>
      <w:r>
        <w:instrText xml:space="preserve"> HYPERLINK 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\l "sub_10164"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«г»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r>
        <w:fldChar w:fldCharType="begin"/>
      </w:r>
      <w:r>
        <w:instrText xml:space="preserve"> HYPERLINK 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\l "sub_1022"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пунктами 3.15 –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3.20.1. По итогам рассмотрения вопроса, указанного в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"sub_10165"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подпункте «д»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611"/>
      <w:bookmarkEnd w:id="9"/>
      <w:r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12"/>
      <w:bookmarkEnd w:id="10"/>
      <w:r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>
        <w:fldChar w:fldCharType="begin"/>
      </w:r>
      <w:r>
        <w:instrText xml:space="preserve"> HYPERLINK "http://12064203.12/"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статьи 12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3.25. В протоколе заседания комиссии указываются: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сведения;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— немедленно.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r>
        <w:fldChar w:fldCharType="begin"/>
      </w:r>
      <w:r>
        <w:instrText xml:space="preserve"> HYPERLINK 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\l "sub_101622"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абзаце втором подпункта «б» пункта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3.33. В заседаниях аттестационных комиссий при рассмотрении вопросов, указанных в </w:t>
      </w:r>
      <w:r>
        <w:fldChar w:fldCharType="begin"/>
      </w:r>
      <w:r>
        <w:instrText xml:space="preserve"> HYPERLINK "http://xn--e1affbohrco.xn--p1ai/?p=11554" \l "Par110"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пункте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3.1 настоящего Положения, участвуют лица, указанные в </w:t>
      </w:r>
      <w:r>
        <w:fldChar w:fldCharType="begin"/>
      </w:r>
      <w:r>
        <w:instrText xml:space="preserve"> HYPERLINK "http://xn--e1affbohrco.xn--p1ai/?p=11554" \l "Par105"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пункте 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2.2 настоящего Положения.</w:t>
      </w:r>
    </w:p>
    <w:p/>
    <w:p/>
    <w:p/>
    <w:p/>
    <w:p/>
    <w:p/>
    <w:p/>
    <w:p/>
    <w:p/>
    <w:p/>
    <w:p/>
    <w:p/>
    <w:p/>
    <w:p/>
    <w:p/>
    <w:p/>
    <w:p/>
    <w:p/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№ 2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УТВЕРЖДЕНО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Чибитского сельского поселения</w:t>
      </w:r>
    </w:p>
    <w:p>
      <w:pPr>
        <w:keepNext/>
        <w:spacing w:after="0" w:line="240" w:lineRule="auto"/>
        <w:ind w:firstLine="7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21.04.2022. № 129</w:t>
      </w:r>
    </w:p>
    <w:p/>
    <w:p/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Чибитского сельского поселения  и урегулированию конфликта интересов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490" w:type="dxa"/>
        <w:tblInd w:w="0" w:type="dxa"/>
        <w:shd w:val="clear" w:color="auto" w:fill="F9F9F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1"/>
        <w:gridCol w:w="4729"/>
      </w:tblGrid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61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Председатель комиссии:</w:t>
            </w:r>
          </w:p>
        </w:tc>
        <w:tc>
          <w:tcPr>
            <w:tcW w:w="4729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/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1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Хряков Александр Сергеевич</w:t>
            </w:r>
          </w:p>
        </w:tc>
        <w:tc>
          <w:tcPr>
            <w:tcW w:w="4729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— глава администрации Чибитского сельского поселения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61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Секретарь комиссии:</w:t>
            </w:r>
          </w:p>
        </w:tc>
        <w:tc>
          <w:tcPr>
            <w:tcW w:w="4729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/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1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Тойлонова Экемел Мергеновна</w:t>
            </w:r>
          </w:p>
        </w:tc>
        <w:tc>
          <w:tcPr>
            <w:tcW w:w="4729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— специалист 2 разряда администрации Чибитского сельского поселения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61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Члены комиссии:</w:t>
            </w:r>
          </w:p>
        </w:tc>
        <w:tc>
          <w:tcPr>
            <w:tcW w:w="4729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/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61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Тебекова Вероника Сергеевна</w:t>
            </w:r>
          </w:p>
        </w:tc>
        <w:tc>
          <w:tcPr>
            <w:tcW w:w="4729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— главный бухгалтер администрации Чибитского сельского поселения</w:t>
            </w:r>
          </w:p>
        </w:tc>
      </w:tr>
      <w:tr>
        <w:tblPrEx>
          <w:shd w:val="clear" w:color="auto" w:fill="F9F9F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761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>
            <w:r>
              <w:t>представители Совета депутатов (по согласованию)</w:t>
            </w:r>
          </w:p>
        </w:tc>
        <w:tc>
          <w:tcPr>
            <w:tcW w:w="4729" w:type="dxa"/>
            <w:tcBorders>
              <w:top w:val="single" w:color="E0E0E0" w:sz="6" w:space="0"/>
              <w:left w:val="single" w:color="E0E0E0" w:sz="6" w:space="0"/>
              <w:bottom w:val="single" w:color="E0E0E0" w:sz="6" w:space="0"/>
              <w:right w:val="single" w:color="E0E0E0" w:sz="6" w:space="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/>
        </w:tc>
      </w:tr>
    </w:tbl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 3"/>
    <w:basedOn w:val="1"/>
    <w:unhideWhenUsed/>
    <w:qFormat/>
    <w:uiPriority w:val="99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file:///C:\WIN98\&#1056;&#1072;&#1073;&#1086;&#1095;&#1080;&#1081;%252520&#1089;&#1090;&#1086;&#1083;\&#1075;&#1077;&#1088;&#1073;%252520&#1091;&#1083;&#1072;&#1075;&#1072;&#1085;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2024-03-14T01:23:35Z</dcterms:created>
  <dc:creator>CHIBIT_SP</dc:creator>
  <cp:lastModifiedBy>CHIBIT_SP</cp:lastModifiedBy>
  <dcterms:modified xsi:type="dcterms:W3CDTF">2024-03-14T01:23:49Z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A85A2D7248D943878AD50F506FEAACD6_12</vt:lpwstr>
  </property>
</Properties>
</file>